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556EC5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556EC5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2D767996" w14:textId="35EE0C9E" w:rsidR="000E0D0F" w:rsidRDefault="00BE2E5D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lang w:val="pt-BR"/>
        </w:rPr>
        <w:t xml:space="preserve"> </w:t>
      </w:r>
      <w:r w:rsidR="000122B7" w:rsidRPr="002D561A">
        <w:rPr>
          <w:rFonts w:ascii="Times New Roman" w:hAnsi="Times New Roman" w:cs="Times New Roman"/>
          <w:lang w:val="pt-BR"/>
        </w:rPr>
        <w:t>Imóvel:</w:t>
      </w:r>
      <w:r w:rsidR="000122B7"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0E0D0F" w:rsidRPr="000E0D0F">
        <w:rPr>
          <w:rFonts w:ascii="Times New Roman" w:hAnsi="Times New Roman" w:cs="Times New Roman"/>
          <w:b w:val="0"/>
          <w:color w:val="000000"/>
        </w:rPr>
        <w:t> CONSTRUÇÃO DE ESCOLA EM TEMPO INTEGRAL, C.E. STELLA MATUTINA</w:t>
      </w:r>
    </w:p>
    <w:p w14:paraId="72E47C14" w14:textId="77777777" w:rsidR="00BE2E5D" w:rsidRDefault="000E0D0F" w:rsidP="00BE2E5D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</w:rPr>
      </w:pPr>
      <w:r w:rsidRPr="000E0D0F">
        <w:rPr>
          <w:rFonts w:ascii="Times New Roman" w:hAnsi="Times New Roman" w:cs="Times New Roman"/>
          <w:b w:val="0"/>
          <w:color w:val="000000"/>
        </w:rPr>
        <w:t>.</w:t>
      </w:r>
      <w:r w:rsidR="000122B7"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BE2E5D" w:rsidRPr="00BE2E5D">
        <w:rPr>
          <w:rFonts w:ascii="Times New Roman" w:hAnsi="Times New Roman" w:cs="Times New Roman"/>
          <w:b w:val="0"/>
        </w:rPr>
        <w:t>ESTRADA DA COVANCA, 56, TANQUE, RIO DE JANEIRO – RJ</w:t>
      </w:r>
    </w:p>
    <w:p w14:paraId="58AB72AB" w14:textId="4278F8D0" w:rsidR="000122B7" w:rsidRPr="002D561A" w:rsidRDefault="000122B7" w:rsidP="00BE2E5D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76EC1BBF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bookmarkStart w:id="0" w:name="_Hlk201843323"/>
      <w:r w:rsidR="00E12A74" w:rsidRPr="00E12A74">
        <w:rPr>
          <w:rFonts w:ascii="Times New Roman" w:hAnsi="Times New Roman" w:cs="Times New Roman"/>
        </w:rPr>
        <w:t>CONSTRUÇÃO DE ESCOLA EM TEMPO INTEGRAL, C.E. STELLA MATUTINA, SITUADO NA </w:t>
      </w:r>
      <w:bookmarkEnd w:id="0"/>
      <w:r w:rsidR="00E12A74" w:rsidRPr="00E12A74">
        <w:rPr>
          <w:rFonts w:ascii="Times New Roman" w:hAnsi="Times New Roman" w:cs="Times New Roman"/>
        </w:rPr>
        <w:t>ESTRADA DA COVANCA, 56, TANQUE, RIO DE JANEIRO-RJ.</w:t>
      </w:r>
    </w:p>
    <w:p w14:paraId="6D97A9A8" w14:textId="77777777" w:rsidR="004F411E" w:rsidRPr="004F411E" w:rsidRDefault="00556EC5" w:rsidP="004F411E">
      <w:pPr>
        <w:jc w:val="both"/>
      </w:pPr>
      <w:r>
        <w:rPr>
          <w:b/>
          <w:sz w:val="20"/>
        </w:rPr>
        <w:pict w14:anchorId="2406E10A">
          <v:shape id="_x0000_s1026" type="#_x0000_t202" style="position:absolute;left:0;text-align:left;margin-left:48pt;margin-top:18.2pt;width:532.5pt;height:362.75pt;z-index:-15727104;mso-wrap-distance-left:0;mso-wrap-distance-right:0;mso-position-horizontal-relative:page;mso-position-vertical-relative:text" filled="f" strokeweight=".48pt">
            <v:textbox style="mso-next-textbox:#_x0000_s1026" inset="0,0,0,0">
              <w:txbxContent>
                <w:tbl>
                  <w:tblPr>
                    <w:tblW w:w="9923" w:type="dxa"/>
                    <w:tblInd w:w="34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50"/>
                    <w:gridCol w:w="4812"/>
                    <w:gridCol w:w="1114"/>
                    <w:gridCol w:w="1128"/>
                    <w:gridCol w:w="1119"/>
                  </w:tblGrid>
                  <w:tr w:rsidR="00223277" w:rsidRPr="00223277" w14:paraId="7FFA1110" w14:textId="77777777" w:rsidTr="00223277">
                    <w:trPr>
                      <w:trHeight w:val="195"/>
                    </w:trPr>
                    <w:tc>
                      <w:tcPr>
                        <w:tcW w:w="1750" w:type="dxa"/>
                        <w:tcBorders>
                          <w:top w:val="double" w:sz="6" w:space="0" w:color="2B2B2B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105014A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Item</w:t>
                        </w:r>
                      </w:p>
                    </w:tc>
                    <w:tc>
                      <w:tcPr>
                        <w:tcW w:w="4812" w:type="dxa"/>
                        <w:tcBorders>
                          <w:top w:val="double" w:sz="6" w:space="0" w:color="2B2B2B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80F3ECF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Descrição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double" w:sz="6" w:space="0" w:color="2B2B2B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BE97D9D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Unidade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double" w:sz="6" w:space="0" w:color="2B2B2B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784D7F6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Quant. Projeto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double" w:sz="6" w:space="0" w:color="2B2B2B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E5DCFCF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50%</w:t>
                        </w:r>
                      </w:p>
                    </w:tc>
                  </w:tr>
                  <w:tr w:rsidR="00223277" w:rsidRPr="00223277" w14:paraId="26C35E4E" w14:textId="77777777" w:rsidTr="00223277">
                    <w:trPr>
                      <w:trHeight w:val="660"/>
                    </w:trPr>
                    <w:tc>
                      <w:tcPr>
                        <w:tcW w:w="1750" w:type="dxa"/>
                        <w:tcBorders>
                          <w:top w:val="nil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376D7CFD" w14:textId="6DA0457A" w:rsidR="00223277" w:rsidRPr="00223277" w:rsidRDefault="005F1BB6" w:rsidP="00223277">
                        <w:pPr>
                          <w:widowControl/>
                          <w:autoSpaceDE/>
                          <w:autoSpaceDN/>
                          <w:spacing w:before="24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11.030.0085-0</w:t>
                        </w:r>
                      </w:p>
                    </w:tc>
                    <w:tc>
                      <w:tcPr>
                        <w:tcW w:w="481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E60B838" w14:textId="72AD799D" w:rsidR="00223277" w:rsidRPr="00223277" w:rsidRDefault="005F1BB6" w:rsidP="00223277">
                        <w:pPr>
                          <w:widowControl/>
                          <w:autoSpaceDE/>
                          <w:autoSpaceDN/>
                          <w:spacing w:before="120" w:after="165"/>
                          <w:ind w:left="135" w:right="16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LAJE PRE-MOLDADA BETA 16, PARA SOBRECARGA DE 3,5KN/M2 E VÃO DE 5,20M CONSIDERANDO VIGOTAS, EPS E ARMADURA NEGATIVA, INCLUSIVE CAPEAMENTO DE 4CM DE ESPESSURA.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5F883307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071A88F6" w14:textId="24186CB4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M</w:t>
                        </w:r>
                        <w:r w:rsidR="005F1BB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2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2004EAAF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77AC0095" w14:textId="25DDF34B" w:rsidR="00223277" w:rsidRPr="00223277" w:rsidRDefault="005F1BB6" w:rsidP="005F1BB6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5F1BB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3.664,85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1C9F3922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235FA180" w14:textId="500BF454" w:rsidR="00223277" w:rsidRPr="00223277" w:rsidRDefault="005F1BB6" w:rsidP="00223277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5F1BB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1.832,42</w:t>
                        </w:r>
                      </w:p>
                    </w:tc>
                  </w:tr>
                  <w:tr w:rsidR="00223277" w:rsidRPr="00223277" w14:paraId="23DBB45C" w14:textId="77777777" w:rsidTr="00223277">
                    <w:trPr>
                      <w:trHeight w:val="195"/>
                    </w:trPr>
                    <w:tc>
                      <w:tcPr>
                        <w:tcW w:w="1750" w:type="dxa"/>
                        <w:tcBorders>
                          <w:top w:val="nil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30058FA8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6064F825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1C9094A9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71A3DC7A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11.016.0100-0</w:t>
                        </w:r>
                      </w:p>
                    </w:tc>
                    <w:tc>
                      <w:tcPr>
                        <w:tcW w:w="481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364E204B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ESTRUTURA METALICA, COM ACO ASTM A-572, PARA ESTRUTURA DE EDIFICACOES, PILARES, VIGAS PRINCIPAIS E SECUNDARIAS, ESCADAS, PATAMARES E CHAPAS DAS BASES DA FUNDACAO, PERDAS E PINTURA DE TRATAMENTO, INCLUSIVE FORNECIMENTO DE TODOS OS MATERIAIS PARA LIGACOES E FIXACOES E MONTAGEM.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6E39AD58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35BBE97A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04F8C55D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KG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56B844AB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762F43B0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0E44A28A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116.979,61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A1C3550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27362C35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644AC7B1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58.489,80</w:t>
                        </w:r>
                      </w:p>
                    </w:tc>
                  </w:tr>
                  <w:tr w:rsidR="00223277" w:rsidRPr="00223277" w14:paraId="5507F22B" w14:textId="77777777" w:rsidTr="00223277">
                    <w:trPr>
                      <w:trHeight w:val="195"/>
                    </w:trPr>
                    <w:tc>
                      <w:tcPr>
                        <w:tcW w:w="1750" w:type="dxa"/>
                        <w:tcBorders>
                          <w:top w:val="nil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3EA2E5D8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0A5860B2" w14:textId="5C76DEE3" w:rsidR="00223277" w:rsidRPr="00223277" w:rsidRDefault="00494C0E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12.003.0256-5</w:t>
                        </w:r>
                      </w:p>
                    </w:tc>
                    <w:tc>
                      <w:tcPr>
                        <w:tcW w:w="481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B823C3D" w14:textId="220C26A1" w:rsidR="00223277" w:rsidRPr="00223277" w:rsidRDefault="00494C0E" w:rsidP="00223277">
                        <w:pPr>
                          <w:widowControl/>
                          <w:autoSpaceDE/>
                          <w:autoSpaceDN/>
                          <w:spacing w:after="16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ALVENARIA DE VEDAÇÃO DE BLOCOS CERAMICOS FURADOS NA HORIZONTAL DE 14X19X29 CM (E ESPESSURA 14CM) E ARGAMASSA DE ASSENTAMENTO COM PREPARO EM BETONEIRA.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E4DFD79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2101FAFA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M2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64061180" w14:textId="77777777" w:rsidR="00223277" w:rsidRPr="00223277" w:rsidRDefault="00223277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223277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 </w:t>
                        </w:r>
                      </w:p>
                      <w:p w14:paraId="57DA3CAE" w14:textId="2EBB9CE7" w:rsidR="00223277" w:rsidRPr="00223277" w:rsidRDefault="00556EC5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5.141,080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0BC031E" w14:textId="77777777" w:rsidR="00556EC5" w:rsidRDefault="00556EC5" w:rsidP="00223277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</w:pPr>
                      </w:p>
                      <w:p w14:paraId="1F673278" w14:textId="4F79AF4C" w:rsidR="00223277" w:rsidRPr="00556EC5" w:rsidRDefault="00556EC5" w:rsidP="00556EC5">
                        <w:pPr>
                          <w:widowControl/>
                          <w:autoSpaceDE/>
                          <w:autoSpaceDN/>
                          <w:spacing w:after="165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 xml:space="preserve">   </w:t>
                        </w:r>
                        <w:r w:rsidRPr="00556EC5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val="pt-BR" w:eastAsia="pt-BR"/>
                          </w:rPr>
                          <w:t>2.570,54</w:t>
                        </w:r>
                      </w:p>
                    </w:tc>
                  </w:tr>
                </w:tbl>
                <w:p w14:paraId="0AB1D70A" w14:textId="77777777" w:rsidR="00223277" w:rsidRDefault="00223277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  <w:p w14:paraId="77F0789B" w14:textId="0683D5E8" w:rsidR="00C6289E" w:rsidRPr="007E666B" w:rsidRDefault="007E666B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7E666B">
                    <w:rPr>
                      <w:color w:val="000000"/>
                      <w:sz w:val="20"/>
                      <w:szCs w:val="20"/>
                    </w:rPr>
                    <w:t>As quantidades acima constituem-se limites mínimos, correspondentes a 50% (cinquenta por cento) dos quantitativos dos itens de maior relevância técnica ou economicamente relevantes, em conformidade com o previsto no Item II do Art. 58 da Lei 13.303/206 e em alinhamento com o Acórdão 1771/2007 do TCU</w:t>
                  </w:r>
                  <w:r w:rsidR="003611C3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  <w:p w14:paraId="5F4FC3F9" w14:textId="77777777" w:rsidR="005A0062" w:rsidRPr="007E666B" w:rsidRDefault="005A0062" w:rsidP="009607DA">
                  <w:pPr>
                    <w:spacing w:line="276" w:lineRule="auto"/>
                    <w:ind w:left="282" w:right="92"/>
                    <w:jc w:val="both"/>
                    <w:rPr>
                      <w:i/>
                      <w:sz w:val="20"/>
                      <w:szCs w:val="20"/>
                      <w:lang w:val="pt-BR"/>
                    </w:rPr>
                  </w:pPr>
                </w:p>
              </w:txbxContent>
            </v:textbox>
            <w10:wrap type="topAndBottom" anchorx="page"/>
          </v:shape>
        </w:pict>
      </w:r>
    </w:p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E0D0F"/>
    <w:rsid w:val="001254E1"/>
    <w:rsid w:val="00132E90"/>
    <w:rsid w:val="001B5C5F"/>
    <w:rsid w:val="001F2A52"/>
    <w:rsid w:val="001F7A3E"/>
    <w:rsid w:val="00223277"/>
    <w:rsid w:val="00234C62"/>
    <w:rsid w:val="003611C3"/>
    <w:rsid w:val="003B7A8B"/>
    <w:rsid w:val="00452767"/>
    <w:rsid w:val="00482210"/>
    <w:rsid w:val="00494C0E"/>
    <w:rsid w:val="004B6AD8"/>
    <w:rsid w:val="004C038E"/>
    <w:rsid w:val="004C6BC0"/>
    <w:rsid w:val="004F411E"/>
    <w:rsid w:val="00556EC5"/>
    <w:rsid w:val="0059516B"/>
    <w:rsid w:val="005A0062"/>
    <w:rsid w:val="005A0E14"/>
    <w:rsid w:val="005F1BB6"/>
    <w:rsid w:val="00665F9C"/>
    <w:rsid w:val="006855A6"/>
    <w:rsid w:val="00692B9C"/>
    <w:rsid w:val="006E2230"/>
    <w:rsid w:val="00707F35"/>
    <w:rsid w:val="00730147"/>
    <w:rsid w:val="007461A2"/>
    <w:rsid w:val="007714FF"/>
    <w:rsid w:val="00795D80"/>
    <w:rsid w:val="007A1C7F"/>
    <w:rsid w:val="007E666B"/>
    <w:rsid w:val="00835FF0"/>
    <w:rsid w:val="00864DD4"/>
    <w:rsid w:val="00871E42"/>
    <w:rsid w:val="00886F7B"/>
    <w:rsid w:val="00921623"/>
    <w:rsid w:val="009607DA"/>
    <w:rsid w:val="009C0666"/>
    <w:rsid w:val="00AA43DB"/>
    <w:rsid w:val="00AE2E4F"/>
    <w:rsid w:val="00AF6DED"/>
    <w:rsid w:val="00B009B8"/>
    <w:rsid w:val="00B260BE"/>
    <w:rsid w:val="00B6075A"/>
    <w:rsid w:val="00BE2E5D"/>
    <w:rsid w:val="00BF600C"/>
    <w:rsid w:val="00C6289E"/>
    <w:rsid w:val="00CB3CFF"/>
    <w:rsid w:val="00CC6E92"/>
    <w:rsid w:val="00D22653"/>
    <w:rsid w:val="00D320DB"/>
    <w:rsid w:val="00D547A0"/>
    <w:rsid w:val="00D94DAD"/>
    <w:rsid w:val="00DC5AC2"/>
    <w:rsid w:val="00DF317C"/>
    <w:rsid w:val="00E12A74"/>
    <w:rsid w:val="00E83891"/>
    <w:rsid w:val="00EA1810"/>
    <w:rsid w:val="00EB4708"/>
    <w:rsid w:val="00EF5C37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51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49</cp:revision>
  <cp:lastPrinted>2022-01-18T15:34:00Z</cp:lastPrinted>
  <dcterms:created xsi:type="dcterms:W3CDTF">2022-05-18T19:48:00Z</dcterms:created>
  <dcterms:modified xsi:type="dcterms:W3CDTF">2026-01-07T20:01:00Z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